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9">
      <w:pPr>
        <w:spacing w:line="36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  <w:color w:val="000000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FORMULARIO DE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COMUNICACIÓN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PARA LA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PRESTACIÓN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8"/>
          <w:szCs w:val="28"/>
          <w:rtl w:val="0"/>
        </w:rPr>
        <w:t xml:space="preserve"> DE SERVICIOS DE CONFIANZA NO CUALIFICADOS</w:t>
      </w:r>
    </w:p>
    <w:p w:rsidR="00000000" w:rsidDel="00000000" w:rsidP="00000000" w:rsidRDefault="00000000" w:rsidRPr="00000000" w14:paraId="0000000B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FOR-ICPP-02 </w:t>
      </w:r>
    </w:p>
    <w:p w:rsidR="00000000" w:rsidDel="00000000" w:rsidP="00000000" w:rsidRDefault="00000000" w:rsidRPr="00000000" w14:paraId="0000000E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Versión 1.0</w:t>
      </w:r>
    </w:p>
    <w:p w:rsidR="00000000" w:rsidDel="00000000" w:rsidP="00000000" w:rsidRDefault="00000000" w:rsidRPr="00000000" w14:paraId="0000000F">
      <w:pPr>
        <w:spacing w:line="36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36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360" w:lineRule="auto"/>
        <w:ind w:left="141.7322834645668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CONTROL DOCUMENTAL</w:t>
      </w:r>
    </w:p>
    <w:tbl>
      <w:tblPr>
        <w:tblStyle w:val="Table1"/>
        <w:tblW w:w="10470.0" w:type="dxa"/>
        <w:jc w:val="left"/>
        <w:tblInd w:w="30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625"/>
        <w:gridCol w:w="4845"/>
        <w:tblGridChange w:id="0">
          <w:tblGrid>
            <w:gridCol w:w="5625"/>
            <w:gridCol w:w="484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Documento</w:t>
            </w:r>
          </w:p>
        </w:tc>
      </w:tr>
      <w:tr>
        <w:trPr>
          <w:cantSplit w:val="0"/>
          <w:trHeight w:val="879.5019531250001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line="276" w:lineRule="auto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Título: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Formulario de </w:t>
            </w:r>
            <w:r w:rsidDel="00000000" w:rsidR="00000000" w:rsidRPr="00000000">
              <w:rPr>
                <w:rFonts w:ascii="Book Antiqua" w:cs="Book Antiqua" w:eastAsia="Book Antiqua" w:hAnsi="Book Antiqua"/>
                <w:rtl w:val="0"/>
              </w:rPr>
              <w:t xml:space="preserve">comunicación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para la prestación de servicios de confianza no cualificados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Nombre Archivo: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FOR-ICPP-02 Vers 1.0</w:t>
            </w:r>
          </w:p>
        </w:tc>
      </w:tr>
      <w:tr>
        <w:trPr>
          <w:cantSplit w:val="0"/>
          <w:trHeight w:val="647.92968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Código: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FOR-ICPP-02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Soporte Lógico: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https://www.acraiz.gov.py/</w:t>
            </w:r>
          </w:p>
        </w:tc>
      </w:tr>
      <w:tr>
        <w:trPr>
          <w:cantSplit w:val="0"/>
          <w:trHeight w:val="563.9648437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Fecha: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06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10 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Versión: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</w:t>
            </w:r>
          </w:p>
        </w:tc>
      </w:tr>
    </w:tbl>
    <w:p w:rsidR="00000000" w:rsidDel="00000000" w:rsidP="00000000" w:rsidRDefault="00000000" w:rsidRPr="00000000" w14:paraId="0000001A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35.0" w:type="dxa"/>
        <w:jc w:val="left"/>
        <w:tblInd w:w="33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10"/>
        <w:gridCol w:w="2280"/>
        <w:gridCol w:w="3045"/>
        <w:tblGridChange w:id="0">
          <w:tblGrid>
            <w:gridCol w:w="1410"/>
            <w:gridCol w:w="2280"/>
            <w:gridCol w:w="304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3"/>
            <w:shd w:fill="d9d9d9" w:val="clear"/>
          </w:tcPr>
          <w:p w:rsidR="00000000" w:rsidDel="00000000" w:rsidP="00000000" w:rsidRDefault="00000000" w:rsidRPr="00000000" w14:paraId="0000001B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Registro de cambios</w:t>
            </w:r>
          </w:p>
        </w:tc>
      </w:tr>
      <w:tr>
        <w:trPr>
          <w:cantSplit w:val="0"/>
          <w:trHeight w:val="45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E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Versión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1F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Fecha</w:t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Motivo de cambio</w:t>
            </w:r>
          </w:p>
        </w:tc>
      </w:tr>
      <w:tr>
        <w:trPr>
          <w:cantSplit w:val="0"/>
          <w:trHeight w:val="548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 06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/ 10 /2022</w:t>
            </w:r>
          </w:p>
        </w:tc>
        <w:tc>
          <w:tcPr/>
          <w:p w:rsidR="00000000" w:rsidDel="00000000" w:rsidP="00000000" w:rsidRDefault="00000000" w:rsidRPr="00000000" w14:paraId="00000023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ffff"/>
                <w:sz w:val="24"/>
                <w:szCs w:val="24"/>
                <w:rtl w:val="0"/>
              </w:rPr>
              <w:t xml:space="preserve">‘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Versión inicial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6720.0" w:type="dxa"/>
        <w:jc w:val="left"/>
        <w:tblInd w:w="34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6720"/>
        <w:tblGridChange w:id="0">
          <w:tblGrid>
            <w:gridCol w:w="6720"/>
          </w:tblGrid>
        </w:tblGridChange>
      </w:tblGrid>
      <w:tr>
        <w:trPr>
          <w:cantSplit w:val="0"/>
          <w:trHeight w:val="428.96484375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Distribución del documento</w:t>
            </w:r>
          </w:p>
        </w:tc>
      </w:tr>
      <w:tr>
        <w:trPr>
          <w:cantSplit w:val="0"/>
          <w:trHeight w:val="536.37226642732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Ministerio de Industria y Comercio (MIC)</w:t>
            </w:r>
          </w:p>
        </w:tc>
      </w:tr>
      <w:tr>
        <w:trPr>
          <w:cantSplit w:val="0"/>
          <w:trHeight w:val="509.5536531059599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Prestadores de Servicios de Confianza (PSC)</w:t>
            </w:r>
          </w:p>
        </w:tc>
      </w:tr>
      <w:tr>
        <w:trPr>
          <w:cantSplit w:val="0"/>
          <w:trHeight w:val="471.4471273417138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Documento Público</w:t>
            </w:r>
          </w:p>
        </w:tc>
      </w:tr>
    </w:tbl>
    <w:p w:rsidR="00000000" w:rsidDel="00000000" w:rsidP="00000000" w:rsidRDefault="00000000" w:rsidRPr="00000000" w14:paraId="00000029">
      <w:pPr>
        <w:spacing w:line="360" w:lineRule="auto"/>
        <w:jc w:val="both"/>
        <w:rPr>
          <w:rFonts w:ascii="Times New Roman" w:cs="Times New Roman" w:eastAsia="Times New Roman" w:hAnsi="Times New Roman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350.0" w:type="dxa"/>
        <w:jc w:val="left"/>
        <w:tblInd w:w="31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650"/>
        <w:gridCol w:w="5700"/>
        <w:tblGridChange w:id="0">
          <w:tblGrid>
            <w:gridCol w:w="4650"/>
            <w:gridCol w:w="5700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2A">
            <w:pPr>
              <w:spacing w:line="276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Control del documento</w:t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Elaborado por: LUJAN OJEDA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Verificado por: JENNY RUIZ DÍAZ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35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line="360" w:lineRule="auto"/>
              <w:jc w:val="both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Aprobado por: LUCAS SOTOMAYOR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5">
      <w:pPr>
        <w:spacing w:before="200" w:lineRule="auto"/>
        <w:jc w:val="left"/>
        <w:rPr>
          <w:rFonts w:ascii="Book Antiqua" w:cs="Book Antiqua" w:eastAsia="Book Antiqua" w:hAnsi="Book Antiqua"/>
          <w:b w:val="1"/>
          <w:sz w:val="10"/>
          <w:szCs w:val="1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60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05"/>
        <w:tblGridChange w:id="0">
          <w:tblGrid>
            <w:gridCol w:w="10605"/>
          </w:tblGrid>
        </w:tblGridChange>
      </w:tblGrid>
      <w:tr>
        <w:trPr>
          <w:cantSplit w:val="0"/>
          <w:trHeight w:val="917.6562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after="0" w:line="240" w:lineRule="auto"/>
              <w:ind w:left="425.1968503937008" w:right="554.8818897637813" w:firstLine="0"/>
              <w:jc w:val="center"/>
              <w:rPr>
                <w:rFonts w:ascii="Book Antiqua" w:cs="Book Antiqua" w:eastAsia="Book Antiqua" w:hAnsi="Book Antiqu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sz w:val="24"/>
                <w:szCs w:val="24"/>
                <w:rtl w:val="0"/>
              </w:rPr>
              <w:t xml:space="preserve">FORMULARIO DE COMUNICACIÓN PARA LA PRESTACIÓN DE SERVICIOS DE CONFIANZA NO CUALIFICADOS</w:t>
            </w:r>
          </w:p>
        </w:tc>
      </w:tr>
    </w:tbl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612" w:line="206" w:lineRule="auto"/>
        <w:ind w:left="720" w:right="554.8818897637813" w:hanging="11.338582677165334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4"/>
          <w:szCs w:val="34"/>
          <w:u w:val="none"/>
          <w:shd w:fill="auto" w:val="clear"/>
          <w:vertAlign w:val="baseline"/>
          <w:rtl w:val="0"/>
        </w:rPr>
        <w:t xml:space="preserve">PRESTADOR </w:t>
      </w:r>
    </w:p>
    <w:tbl>
      <w:tblPr>
        <w:tblStyle w:val="Table6"/>
        <w:tblW w:w="10650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840"/>
        <w:gridCol w:w="6810"/>
        <w:tblGridChange w:id="0">
          <w:tblGrid>
            <w:gridCol w:w="3840"/>
            <w:gridCol w:w="681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spacing w:after="0" w:before="0" w:lineRule="auto"/>
              <w:ind w:left="141.73228346456688" w:right="93.54330708661507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INFORMACIÓN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19"/>
                <w:szCs w:val="19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QUE SERÁ PUBLICADA EN EL SITIO OFICIAL DE LA AUTORIDAD DE APLICACIÓN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RAZÓN SOCIAL*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spacing w:after="0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RUC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after="396" w:lineRule="auto"/>
              <w:ind w:right="554.8818897637813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DE DOMINIO DE INTERNET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after="0" w:lineRule="auto"/>
              <w:ind w:right="51.61417322834666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*OBS: En caso de que el prestador sea una persona física se incluirá el/los nombre/s y apellido/s en el campo Razón Social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2" w:line="276" w:lineRule="auto"/>
        <w:ind w:left="0" w:right="554.8818897637813" w:firstLine="0"/>
        <w:jc w:val="left"/>
        <w:rPr>
          <w:rFonts w:ascii="Times New Roman" w:cs="Times New Roman" w:eastAsia="Times New Roman" w:hAnsi="Times New Roman"/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665.0" w:type="dxa"/>
        <w:jc w:val="left"/>
        <w:tblInd w:w="525.1968503937007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780"/>
        <w:gridCol w:w="6885"/>
        <w:tblGridChange w:id="0">
          <w:tblGrid>
            <w:gridCol w:w="3780"/>
            <w:gridCol w:w="6885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0" w:before="0" w:lineRule="auto"/>
              <w:ind w:left="141.73228346456688" w:right="108.54330708661507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DATOS/SISTEMAS DE INFORMACIÓN DECLARADOS PARA NOTIFICACIONES OFICIALES 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after="0" w:before="0" w:lineRule="auto"/>
              <w:ind w:left="0" w:right="554.88188976378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DOMICILIO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0" w:before="0" w:lineRule="auto"/>
              <w:ind w:left="0" w:right="554.88188976378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CIUDAD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0" w:before="0" w:lineRule="auto"/>
              <w:ind w:left="0" w:right="554.88188976378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TELÉFONO/MÓVIL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0" w:before="0" w:lineRule="auto"/>
              <w:ind w:left="0" w:right="554.88188976378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CORREO ELECTRÓNICO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spacing w:after="0" w:before="0" w:lineRule="auto"/>
              <w:ind w:left="0" w:right="554.88188976378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NOMBRE Y APELLIDO DEL REPRESENTANTE</w:t>
            </w:r>
          </w:p>
          <w:p w:rsidR="00000000" w:rsidDel="00000000" w:rsidP="00000000" w:rsidRDefault="00000000" w:rsidRPr="00000000" w14:paraId="0000004A">
            <w:pPr>
              <w:spacing w:after="0" w:before="0" w:lineRule="auto"/>
              <w:ind w:left="0" w:right="554.8818897637813" w:firstLine="0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6" w:before="432" w:line="276" w:lineRule="auto"/>
        <w:ind w:left="720" w:right="554.8818897637813" w:firstLine="0"/>
        <w:rPr>
          <w:rFonts w:ascii="Arial" w:cs="Arial" w:eastAsia="Arial" w:hAnsi="Arial"/>
          <w:b w:val="1"/>
          <w:sz w:val="34"/>
          <w:szCs w:val="34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396" w:before="432" w:line="276" w:lineRule="auto"/>
        <w:ind w:left="720" w:right="554.8818897637813" w:hanging="11.338582677165334"/>
        <w:rPr>
          <w:rFonts w:ascii="Arial" w:cs="Arial" w:eastAsia="Arial" w:hAnsi="Arial"/>
          <w:b w:val="1"/>
          <w:color w:val="000000"/>
          <w:sz w:val="34"/>
          <w:szCs w:val="34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sz w:val="34"/>
          <w:szCs w:val="34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34"/>
          <w:szCs w:val="34"/>
          <w:rtl w:val="0"/>
        </w:rPr>
        <w:t xml:space="preserve">SERVICIOS DE CONFIANZA NO CUALIFICADOS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432" w:before="0" w:line="276" w:lineRule="auto"/>
        <w:ind w:left="425.1968503937008" w:right="554.8818897637813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Por cada servicio comunicado, se deben aportar pruebas de su prestación. A este respecto, se admitirán, entre otras la información referente a los servicios publicada en su página web, declaración de prácticas, modelos de contratos y los términos y condiciones del servicio</w:t>
      </w:r>
    </w:p>
    <w:tbl>
      <w:tblPr>
        <w:tblStyle w:val="Table8"/>
        <w:tblW w:w="10320.0" w:type="dxa"/>
        <w:jc w:val="left"/>
        <w:tblInd w:w="46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980"/>
        <w:gridCol w:w="5340"/>
        <w:tblGridChange w:id="0">
          <w:tblGrid>
            <w:gridCol w:w="4980"/>
            <w:gridCol w:w="5340"/>
          </w:tblGrid>
        </w:tblGridChange>
      </w:tblGrid>
      <w:tr>
        <w:trPr>
          <w:cantSplit w:val="0"/>
          <w:trHeight w:val="514.664062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F">
            <w:pPr>
              <w:spacing w:after="0" w:before="0" w:line="276" w:lineRule="auto"/>
              <w:ind w:left="0" w:right="554.8818897637813" w:firstLine="0"/>
              <w:jc w:val="both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Tipo de Servicio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0">
            <w:pPr>
              <w:spacing w:after="0" w:before="0" w:line="276" w:lineRule="auto"/>
              <w:ind w:left="0" w:right="554.8818897637813" w:firstLine="0"/>
              <w:jc w:val="both"/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Book Antiqua" w:cs="Book Antiqua" w:eastAsia="Book Antiqua" w:hAnsi="Book Antiqua"/>
                <w:b w:val="1"/>
                <w:i w:val="1"/>
                <w:sz w:val="24"/>
                <w:szCs w:val="24"/>
                <w:rtl w:val="0"/>
              </w:rPr>
              <w:t xml:space="preserve">Nombre y enlace web del servicio (*)</w:t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53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4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55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6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57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8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59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5B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5D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E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5F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5" w:hRule="atLeast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spacing w:after="0" w:before="0" w:line="276" w:lineRule="auto"/>
              <w:ind w:left="425.1968503937008" w:right="554.8818897637813" w:firstLine="0"/>
              <w:rPr>
                <w:rFonts w:ascii="Book Antiqua" w:cs="Book Antiqua" w:eastAsia="Book Antiqua" w:hAnsi="Book Antiqua"/>
                <w:i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spacing w:after="0" w:before="0" w:line="564" w:lineRule="auto"/>
        <w:ind w:right="554.8818897637813"/>
        <w:rPr>
          <w:rFonts w:ascii="Book Antiqua" w:cs="Book Antiqua" w:eastAsia="Book Antiqua" w:hAnsi="Book Antiqua"/>
          <w:i w:val="1"/>
          <w:sz w:val="24"/>
          <w:szCs w:val="24"/>
        </w:rPr>
      </w:pPr>
      <w:r w:rsidDel="00000000" w:rsidR="00000000" w:rsidRPr="00000000">
        <w:rPr>
          <w:rFonts w:ascii="Book Antiqua" w:cs="Book Antiqua" w:eastAsia="Book Antiqua" w:hAnsi="Book Antiqua"/>
          <w:i w:val="1"/>
          <w:sz w:val="24"/>
          <w:szCs w:val="24"/>
          <w:rtl w:val="0"/>
        </w:rPr>
        <w:t xml:space="preserve">      *Campo obligatorio</w:t>
      </w:r>
    </w:p>
    <w:p w:rsidR="00000000" w:rsidDel="00000000" w:rsidP="00000000" w:rsidRDefault="00000000" w:rsidRPr="00000000" w14:paraId="00000064">
      <w:pPr>
        <w:spacing w:before="200" w:lineRule="auto"/>
        <w:ind w:left="425.1968503937008" w:firstLine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Consideraciones generales:</w:t>
      </w:r>
    </w:p>
    <w:p w:rsidR="00000000" w:rsidDel="00000000" w:rsidP="00000000" w:rsidRDefault="00000000" w:rsidRPr="00000000" w14:paraId="0000006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554.88188976378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Todos los documentos deberán ser adjuntados en formato PDF, firmados con firma electrónica cualificada del representante legal o representante debidamente autorizado remitirse vía correo electrónico a la dirección de correo institucional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sz w:val="24"/>
            <w:szCs w:val="24"/>
            <w:rtl w:val="0"/>
          </w:rPr>
          <w:t xml:space="preserve">info-dgce@mic.gov.py</w:t>
        </w:r>
      </w:hyperlink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66">
      <w:pPr>
        <w:numPr>
          <w:ilvl w:val="0"/>
          <w:numId w:val="1"/>
        </w:numPr>
        <w:spacing w:after="0" w:lineRule="auto"/>
        <w:ind w:left="720" w:right="554.88188976378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documentos reproducidos al formato electrónico deberán presentarse correctamente digitalizados y legibles</w:t>
      </w:r>
    </w:p>
    <w:p w:rsidR="00000000" w:rsidDel="00000000" w:rsidP="00000000" w:rsidRDefault="00000000" w:rsidRPr="00000000" w14:paraId="00000067">
      <w:pPr>
        <w:numPr>
          <w:ilvl w:val="0"/>
          <w:numId w:val="1"/>
        </w:numPr>
        <w:ind w:left="720" w:right="554.8818897637813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Los documentos de identidad digitalizados deberán contener ambas caras (anverso y reverso)</w:t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5840" w:w="12240" w:orient="portrait"/>
      <w:pgMar w:bottom="50" w:top="20" w:left="381" w:right="259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Cambria"/>
  <w:font w:name="Georgia"/>
  <w:font w:name="Arial"/>
  <w:font w:name="Book Antiqu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3">
    <w:pPr>
      <w:pBdr>
        <w:top w:space="0" w:sz="0" w:val="nil"/>
        <w:left w:space="0" w:sz="0" w:val="nil"/>
        <w:bottom w:color="000000" w:space="1" w:sz="4" w:val="single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9">
    <w:pPr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pacing w:after="0" w:lineRule="auto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9"/>
      <w:tblW w:w="10230.0" w:type="dxa"/>
      <w:jc w:val="left"/>
      <w:tblInd w:w="588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400"/>
    </w:tblPr>
    <w:tblGrid>
      <w:gridCol w:w="2745"/>
      <w:gridCol w:w="5820"/>
      <w:gridCol w:w="1665"/>
      <w:tblGridChange w:id="0">
        <w:tblGrid>
          <w:gridCol w:w="2745"/>
          <w:gridCol w:w="5820"/>
          <w:gridCol w:w="1665"/>
        </w:tblGrid>
      </w:tblGridChange>
    </w:tblGrid>
    <w:tr>
      <w:trPr>
        <w:cantSplit w:val="0"/>
        <w:trHeight w:val="498.8437499999999" w:hRule="atLeast"/>
        <w:tblHeader w:val="0"/>
      </w:trPr>
      <w:tc>
        <w:tcPr>
          <w:vMerge w:val="restart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6A">
          <w:pPr>
            <w:widowControl w:val="0"/>
            <w:spacing w:line="256" w:lineRule="auto"/>
            <w:ind w:hanging="2"/>
            <w:rPr>
              <w:rFonts w:ascii="Times New Roman" w:cs="Times New Roman" w:eastAsia="Times New Roman" w:hAnsi="Times New Roman"/>
              <w:color w:val="000000"/>
              <w:sz w:val="8"/>
              <w:szCs w:val="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-76198</wp:posOffset>
                </wp:positionH>
                <wp:positionV relativeFrom="paragraph">
                  <wp:posOffset>0</wp:posOffset>
                </wp:positionV>
                <wp:extent cx="1771650" cy="1000125"/>
                <wp:effectExtent b="0" l="0" r="0" t="0"/>
                <wp:wrapSquare wrapText="bothSides" distB="0" distT="0" distL="0" distR="0"/>
                <wp:docPr id="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1000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6B">
          <w:pPr>
            <w:widowControl w:val="0"/>
            <w:spacing w:before="0" w:line="276" w:lineRule="auto"/>
            <w:ind w:hanging="2"/>
            <w:jc w:val="center"/>
            <w:rPr>
              <w:rFonts w:ascii="Arial" w:cs="Arial" w:eastAsia="Arial" w:hAnsi="Arial"/>
              <w:b w:val="1"/>
              <w:color w:val="000000"/>
              <w:sz w:val="18"/>
              <w:szCs w:val="18"/>
            </w:rPr>
          </w:pPr>
          <w:r w:rsidDel="00000000" w:rsidR="00000000" w:rsidRPr="00000000">
            <w:rPr>
              <w:rFonts w:ascii="Arial" w:cs="Arial" w:eastAsia="Arial" w:hAnsi="Arial"/>
              <w:b w:val="1"/>
              <w:color w:val="000000"/>
              <w:sz w:val="18"/>
              <w:szCs w:val="18"/>
              <w:rtl w:val="0"/>
            </w:rPr>
            <w:t xml:space="preserve">MINISTERIO DE INDUSTRIA Y COMERCIO</w:t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6C">
          <w:pPr>
            <w:widowControl w:val="0"/>
            <w:spacing w:before="0" w:line="256" w:lineRule="auto"/>
            <w:ind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Página | </w:t>
          </w:r>
          <w:r w:rsidDel="00000000" w:rsidR="00000000" w:rsidRPr="00000000">
            <w:rPr>
              <w:rFonts w:ascii="Arial" w:cs="Arial" w:eastAsia="Arial" w:hAnsi="Arial"/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1253.1250000000002" w:hRule="atLeast"/>
        <w:tblHeader w:val="0"/>
      </w:trPr>
      <w:tc>
        <w:tcPr>
          <w:vMerge w:val="continue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6D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6E">
          <w:pPr>
            <w:spacing w:after="0" w:line="259" w:lineRule="auto"/>
            <w:jc w:val="both"/>
            <w:rPr>
              <w:rFonts w:ascii="Arial" w:cs="Arial" w:eastAsia="Arial" w:hAnsi="Arial"/>
              <w:b w:val="1"/>
              <w:sz w:val="12"/>
              <w:szCs w:val="12"/>
            </w:rPr>
          </w:pPr>
          <w:bookmarkStart w:colFirst="0" w:colLast="0" w:name="_heading=h.3znysh7" w:id="0"/>
          <w:bookmarkEnd w:id="0"/>
          <w:r w:rsidDel="00000000" w:rsidR="00000000" w:rsidRPr="00000000">
            <w:rPr>
              <w:rFonts w:ascii="Book Antiqua" w:cs="Book Antiqua" w:eastAsia="Book Antiqua" w:hAnsi="Book Antiqua"/>
              <w:b w:val="1"/>
              <w:sz w:val="20"/>
              <w:szCs w:val="20"/>
              <w:highlight w:val="white"/>
              <w:rtl w:val="0"/>
            </w:rPr>
            <w:t xml:space="preserve">POR LA CUAL SE REGLAMENTA EL PROCESO DE COMUNICACIÓN DE INICIO Y MODIFICACIÓN DE LA PRESTACIÓN DE SERVICIOS DE CONFIANZA NO CUALIFICADOS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</w:tcPr>
        <w:p w:rsidR="00000000" w:rsidDel="00000000" w:rsidP="00000000" w:rsidRDefault="00000000" w:rsidRPr="00000000" w14:paraId="0000006F">
          <w:pPr>
            <w:widowControl w:val="0"/>
            <w:ind w:right="7.677165354330668"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rtl w:val="0"/>
            </w:rPr>
            <w:t xml:space="preserve">Anexo de la </w:t>
          </w: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Resolución</w:t>
          </w:r>
        </w:p>
        <w:p w:rsidR="00000000" w:rsidDel="00000000" w:rsidP="00000000" w:rsidRDefault="00000000" w:rsidRPr="00000000" w14:paraId="00000070">
          <w:pPr>
            <w:widowControl w:val="0"/>
            <w:spacing w:after="0" w:line="256" w:lineRule="auto"/>
            <w:ind w:right="7.677165354330668" w:hanging="2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rtl w:val="0"/>
            </w:rPr>
            <w:t xml:space="preserve">Nº 1384/2022</w:t>
          </w:r>
        </w:p>
      </w:tc>
    </w:tr>
  </w:tbl>
  <w:p w:rsidR="00000000" w:rsidDel="00000000" w:rsidP="00000000" w:rsidRDefault="00000000" w:rsidRPr="00000000" w14:paraId="0000007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pos="4252"/>
        <w:tab w:val="right" w:pos="8504"/>
      </w:tabs>
      <w:spacing w:after="0" w:line="240" w:lineRule="auto"/>
      <w:rPr>
        <w:color w:val="000000"/>
        <w:sz w:val="2"/>
        <w:szCs w:val="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Roman"/>
      <w:lvlText w:val="%1."/>
      <w:lvlJc w:val="right"/>
      <w:pPr>
        <w:ind w:left="720" w:hanging="11.338582677165277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Rule="auto"/>
      <w:jc w:val="both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4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20" w:lineRule="auto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480" w:lineRule="auto"/>
      <w:jc w:val="both"/>
    </w:pPr>
    <w:rPr>
      <w:rFonts w:ascii="Times New Roman" w:cs="Times New Roman" w:eastAsia="Times New Roman" w:hAnsi="Times New Roman"/>
      <w:b w:val="1"/>
      <w:sz w:val="30"/>
      <w:szCs w:val="30"/>
    </w:rPr>
  </w:style>
  <w:style w:type="paragraph" w:styleId="Heading2">
    <w:name w:val="heading 2"/>
    <w:basedOn w:val="Normal"/>
    <w:next w:val="Normal"/>
    <w:pPr>
      <w:keepNext w:val="1"/>
      <w:keepLines w:val="1"/>
      <w:spacing w:after="240" w:before="440" w:lineRule="auto"/>
      <w:jc w:val="both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spacing w:after="120" w:before="320" w:lineRule="auto"/>
      <w:jc w:val="both"/>
    </w:pPr>
    <w:rPr>
      <w:rFonts w:ascii="Times New Roman" w:cs="Times New Roman" w:eastAsia="Times New Roman" w:hAnsi="Times New Roman"/>
      <w:b w:val="1"/>
      <w:sz w:val="26"/>
      <w:szCs w:val="26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Cambria" w:cs="Cambria" w:eastAsia="Cambria" w:hAnsi="Cambria"/>
      <w:b w:val="1"/>
      <w:i w:val="1"/>
      <w:color w:val="4f81bd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link w:val="Ttulo1Car"/>
    <w:uiPriority w:val="9"/>
    <w:qFormat w:val="1"/>
    <w:rsid w:val="00490AB5"/>
    <w:pPr>
      <w:keepNext w:val="1"/>
      <w:keepLines w:val="1"/>
      <w:spacing w:after="240" w:before="480"/>
      <w:jc w:val="both"/>
      <w:outlineLvl w:val="0"/>
    </w:pPr>
    <w:rPr>
      <w:rFonts w:ascii="Times New Roman" w:hAnsi="Times New Roman" w:cstheme="majorBidi" w:eastAsiaTheme="majorEastAsia"/>
      <w:b w:val="1"/>
      <w:bCs w:val="1"/>
      <w:sz w:val="30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 w:val="1"/>
    <w:qFormat w:val="1"/>
    <w:rsid w:val="00490AB5"/>
    <w:pPr>
      <w:keepNext w:val="1"/>
      <w:keepLines w:val="1"/>
      <w:spacing w:after="240" w:before="440"/>
      <w:jc w:val="both"/>
      <w:outlineLvl w:val="1"/>
    </w:pPr>
    <w:rPr>
      <w:rFonts w:ascii="Times New Roman" w:hAnsi="Times New Roman" w:cstheme="majorBidi" w:eastAsiaTheme="majorEastAsia"/>
      <w:b w:val="1"/>
      <w:bCs w:val="1"/>
      <w:sz w:val="28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 w:val="1"/>
    <w:qFormat w:val="1"/>
    <w:rsid w:val="00490AB5"/>
    <w:pPr>
      <w:keepNext w:val="1"/>
      <w:keepLines w:val="1"/>
      <w:spacing w:after="120" w:before="320"/>
      <w:jc w:val="both"/>
      <w:outlineLvl w:val="2"/>
    </w:pPr>
    <w:rPr>
      <w:rFonts w:ascii="Times New Roman" w:hAnsi="Times New Roman" w:cstheme="majorBidi" w:eastAsiaTheme="majorEastAsia"/>
      <w:b w:val="1"/>
      <w:bCs w:val="1"/>
      <w:sz w:val="26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4E76C8"/>
    <w:pPr>
      <w:keepNext w:val="1"/>
      <w:keepLines w:val="1"/>
      <w:spacing w:after="0" w:before="200"/>
      <w:outlineLvl w:val="3"/>
    </w:pPr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Ttulo1Car" w:customStyle="1">
    <w:name w:val="Título 1 Car"/>
    <w:basedOn w:val="Fuentedeprrafopredeter"/>
    <w:link w:val="Ttulo1"/>
    <w:uiPriority w:val="9"/>
    <w:rsid w:val="00490AB5"/>
    <w:rPr>
      <w:rFonts w:ascii="Times New Roman" w:hAnsi="Times New Roman" w:cstheme="majorBidi" w:eastAsiaTheme="majorEastAsia"/>
      <w:b w:val="1"/>
      <w:bCs w:val="1"/>
      <w:sz w:val="30"/>
      <w:szCs w:val="28"/>
    </w:rPr>
  </w:style>
  <w:style w:type="character" w:styleId="Ttulo2Car" w:customStyle="1">
    <w:name w:val="Título 2 Car"/>
    <w:basedOn w:val="Fuentedeprrafopredeter"/>
    <w:link w:val="Ttulo2"/>
    <w:uiPriority w:val="9"/>
    <w:rsid w:val="00490AB5"/>
    <w:rPr>
      <w:rFonts w:ascii="Times New Roman" w:hAnsi="Times New Roman" w:cstheme="majorBidi" w:eastAsiaTheme="majorEastAsia"/>
      <w:b w:val="1"/>
      <w:bCs w:val="1"/>
      <w:sz w:val="28"/>
      <w:szCs w:val="26"/>
    </w:rPr>
  </w:style>
  <w:style w:type="character" w:styleId="Ttulo3Car" w:customStyle="1">
    <w:name w:val="Título 3 Car"/>
    <w:basedOn w:val="Fuentedeprrafopredeter"/>
    <w:link w:val="Ttulo3"/>
    <w:uiPriority w:val="9"/>
    <w:rsid w:val="00490AB5"/>
    <w:rPr>
      <w:rFonts w:ascii="Times New Roman" w:hAnsi="Times New Roman" w:cstheme="majorBidi" w:eastAsiaTheme="majorEastAsia"/>
      <w:b w:val="1"/>
      <w:bCs w:val="1"/>
      <w:sz w:val="26"/>
    </w:rPr>
  </w:style>
  <w:style w:type="character" w:styleId="Ttulo4Car" w:customStyle="1">
    <w:name w:val="Título 4 Car"/>
    <w:basedOn w:val="Fuentedeprrafopredeter"/>
    <w:link w:val="Ttulo4"/>
    <w:uiPriority w:val="9"/>
    <w:rsid w:val="004E76C8"/>
    <w:rPr>
      <w:rFonts w:asciiTheme="majorHAnsi" w:cstheme="majorBidi" w:eastAsiaTheme="majorEastAsia" w:hAnsiTheme="majorHAnsi"/>
      <w:b w:val="1"/>
      <w:bCs w:val="1"/>
      <w:i w:val="1"/>
      <w:iCs w:val="1"/>
      <w:color w:val="4f81bd" w:themeColor="accent1"/>
    </w:r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4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5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376F6D"/>
    <w:pPr>
      <w:ind w:left="720"/>
      <w:contextualSpacing w:val="1"/>
    </w:pPr>
  </w:style>
  <w:style w:type="paragraph" w:styleId="Default" w:customStyle="1">
    <w:name w:val="Default"/>
    <w:rsid w:val="00930B24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EE203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tulodeTDC">
    <w:name w:val="TOC Heading"/>
    <w:basedOn w:val="Ttulo1"/>
    <w:next w:val="Normal"/>
    <w:uiPriority w:val="39"/>
    <w:unhideWhenUsed w:val="1"/>
    <w:qFormat w:val="1"/>
    <w:rsid w:val="00E95859"/>
    <w:pPr>
      <w:outlineLvl w:val="9"/>
    </w:pPr>
  </w:style>
  <w:style w:type="paragraph" w:styleId="TDC1">
    <w:name w:val="toc 1"/>
    <w:basedOn w:val="Normal"/>
    <w:next w:val="Normal"/>
    <w:autoRedefine w:val="1"/>
    <w:uiPriority w:val="39"/>
    <w:unhideWhenUsed w:val="1"/>
    <w:rsid w:val="00E95859"/>
    <w:pPr>
      <w:spacing w:after="100"/>
    </w:pPr>
  </w:style>
  <w:style w:type="paragraph" w:styleId="TDC2">
    <w:name w:val="toc 2"/>
    <w:basedOn w:val="Normal"/>
    <w:next w:val="Normal"/>
    <w:autoRedefine w:val="1"/>
    <w:uiPriority w:val="39"/>
    <w:unhideWhenUsed w:val="1"/>
    <w:rsid w:val="00E95859"/>
    <w:pPr>
      <w:spacing w:after="100"/>
      <w:ind w:left="220"/>
    </w:pPr>
  </w:style>
  <w:style w:type="paragraph" w:styleId="TDC3">
    <w:name w:val="toc 3"/>
    <w:basedOn w:val="Normal"/>
    <w:next w:val="Normal"/>
    <w:autoRedefine w:val="1"/>
    <w:uiPriority w:val="39"/>
    <w:unhideWhenUsed w:val="1"/>
    <w:rsid w:val="00E95859"/>
    <w:pPr>
      <w:spacing w:after="100"/>
      <w:ind w:left="440"/>
    </w:p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E95859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E95859"/>
    <w:rPr>
      <w:rFonts w:ascii="Tahoma" w:cs="Tahoma" w:hAnsi="Tahoma"/>
      <w:sz w:val="16"/>
      <w:szCs w:val="16"/>
    </w:rPr>
  </w:style>
  <w:style w:type="character" w:styleId="Hipervnculo">
    <w:name w:val="Hyperlink"/>
    <w:basedOn w:val="Fuentedeprrafopredeter"/>
    <w:uiPriority w:val="99"/>
    <w:unhideWhenUsed w:val="1"/>
    <w:rsid w:val="00E95859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 w:val="1"/>
    <w:uiPriority w:val="39"/>
    <w:unhideWhenUsed w:val="1"/>
    <w:rsid w:val="00241F51"/>
    <w:pPr>
      <w:spacing w:after="100"/>
      <w:ind w:left="660"/>
    </w:pPr>
    <w:rPr>
      <w:rFonts w:eastAsiaTheme="minorEastAsia"/>
    </w:rPr>
  </w:style>
  <w:style w:type="paragraph" w:styleId="TDC5">
    <w:name w:val="toc 5"/>
    <w:basedOn w:val="Normal"/>
    <w:next w:val="Normal"/>
    <w:autoRedefine w:val="1"/>
    <w:uiPriority w:val="39"/>
    <w:unhideWhenUsed w:val="1"/>
    <w:rsid w:val="00241F51"/>
    <w:pPr>
      <w:spacing w:after="100"/>
      <w:ind w:left="880"/>
    </w:pPr>
    <w:rPr>
      <w:rFonts w:eastAsiaTheme="minorEastAsia"/>
    </w:rPr>
  </w:style>
  <w:style w:type="paragraph" w:styleId="TDC6">
    <w:name w:val="toc 6"/>
    <w:basedOn w:val="Normal"/>
    <w:next w:val="Normal"/>
    <w:autoRedefine w:val="1"/>
    <w:uiPriority w:val="39"/>
    <w:unhideWhenUsed w:val="1"/>
    <w:rsid w:val="00241F51"/>
    <w:pPr>
      <w:spacing w:after="100"/>
      <w:ind w:left="1100"/>
    </w:pPr>
    <w:rPr>
      <w:rFonts w:eastAsiaTheme="minorEastAsia"/>
    </w:rPr>
  </w:style>
  <w:style w:type="paragraph" w:styleId="TDC7">
    <w:name w:val="toc 7"/>
    <w:basedOn w:val="Normal"/>
    <w:next w:val="Normal"/>
    <w:autoRedefine w:val="1"/>
    <w:uiPriority w:val="39"/>
    <w:unhideWhenUsed w:val="1"/>
    <w:rsid w:val="00241F51"/>
    <w:pPr>
      <w:spacing w:after="100"/>
      <w:ind w:left="1320"/>
    </w:pPr>
    <w:rPr>
      <w:rFonts w:eastAsiaTheme="minorEastAsia"/>
    </w:rPr>
  </w:style>
  <w:style w:type="paragraph" w:styleId="TDC8">
    <w:name w:val="toc 8"/>
    <w:basedOn w:val="Normal"/>
    <w:next w:val="Normal"/>
    <w:autoRedefine w:val="1"/>
    <w:uiPriority w:val="39"/>
    <w:unhideWhenUsed w:val="1"/>
    <w:rsid w:val="00241F51"/>
    <w:pPr>
      <w:spacing w:after="100"/>
      <w:ind w:left="1540"/>
    </w:pPr>
    <w:rPr>
      <w:rFonts w:eastAsiaTheme="minorEastAsia"/>
    </w:rPr>
  </w:style>
  <w:style w:type="paragraph" w:styleId="TDC9">
    <w:name w:val="toc 9"/>
    <w:basedOn w:val="Normal"/>
    <w:next w:val="Normal"/>
    <w:autoRedefine w:val="1"/>
    <w:uiPriority w:val="39"/>
    <w:unhideWhenUsed w:val="1"/>
    <w:rsid w:val="00241F51"/>
    <w:pPr>
      <w:spacing w:after="100"/>
      <w:ind w:left="1760"/>
    </w:pPr>
    <w:rPr>
      <w:rFonts w:eastAsiaTheme="minorEastAsia"/>
    </w:rPr>
  </w:style>
  <w:style w:type="character" w:styleId="Refdecomentario">
    <w:name w:val="annotation reference"/>
    <w:uiPriority w:val="99"/>
    <w:semiHidden w:val="1"/>
    <w:unhideWhenUsed w:val="1"/>
    <w:rPr>
      <w:sz w:val="16"/>
      <w:szCs w:val="16"/>
    </w:rPr>
  </w:style>
  <w:style w:type="paragraph" w:styleId="Textocomentario">
    <w:name w:val="annotation text"/>
    <w:basedOn w:val="Normal"/>
    <w:link w:val="TextocomentarioCar1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uiPriority w:val="99"/>
    <w:semiHidden w:val="1"/>
    <w:rsid w:val="00E0641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1"/>
    <w:uiPriority w:val="99"/>
    <w:semiHidden w:val="1"/>
    <w:unhideWhenUsed w:val="1"/>
    <w:rPr>
      <w:b w:val="1"/>
      <w:bCs w:val="1"/>
    </w:rPr>
  </w:style>
  <w:style w:type="character" w:styleId="AsuntodelcomentarioCar" w:customStyle="1">
    <w:name w:val="Asunto del comentario Car"/>
    <w:basedOn w:val="TextocomentarioCar"/>
    <w:uiPriority w:val="99"/>
    <w:semiHidden w:val="1"/>
    <w:rsid w:val="00E06416"/>
    <w:rPr>
      <w:b w:val="1"/>
      <w:bCs w:val="1"/>
      <w:sz w:val="20"/>
      <w:szCs w:val="20"/>
    </w:rPr>
  </w:style>
  <w:style w:type="paragraph" w:styleId="Revisin">
    <w:name w:val="Revision"/>
    <w:hidden w:val="1"/>
    <w:uiPriority w:val="99"/>
    <w:semiHidden w:val="1"/>
    <w:rsid w:val="0016068F"/>
    <w:pPr>
      <w:spacing w:after="0" w:line="240" w:lineRule="auto"/>
    </w:pPr>
  </w:style>
  <w:style w:type="paragraph" w:styleId="Sinespaciado">
    <w:name w:val="No Spacing"/>
    <w:uiPriority w:val="1"/>
    <w:qFormat w:val="1"/>
    <w:rsid w:val="0016068F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 w:val="1"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111C79"/>
  </w:style>
  <w:style w:type="paragraph" w:styleId="Piedepgina">
    <w:name w:val="footer"/>
    <w:basedOn w:val="Normal"/>
    <w:link w:val="PiedepginaCar"/>
    <w:uiPriority w:val="99"/>
    <w:unhideWhenUsed w:val="1"/>
    <w:rsid w:val="00111C79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111C79"/>
  </w:style>
  <w:style w:type="character" w:styleId="tlid-translation" w:customStyle="1">
    <w:name w:val="tlid-translation"/>
    <w:basedOn w:val="Fuentedeprrafopredeter"/>
    <w:rsid w:val="00AA716A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4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8" w:customStyle="1">
    <w:basedOn w:val="TableNormal5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9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a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b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c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d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e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0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1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2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3" w:customStyle="1">
    <w:basedOn w:val="TableNormal5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811364"/>
    <w:rPr>
      <w:color w:val="605e5c"/>
      <w:shd w:color="auto" w:fill="e1dfdd" w:val="clear"/>
    </w:rPr>
  </w:style>
  <w:style w:type="table" w:styleId="af4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5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6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7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8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9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a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b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c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d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e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0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1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2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3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4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5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6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7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8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9" w:customStyle="1">
    <w:basedOn w:val="TableNormal4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ffa" w:customStyle="1">
    <w:basedOn w:val="TableNormal4"/>
    <w:pPr>
      <w:spacing w:after="0" w:line="240" w:lineRule="auto"/>
    </w:p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fb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c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d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e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0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1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2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3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4" w:customStyle="1">
    <w:basedOn w:val="TableNormal2"/>
    <w:pPr>
      <w:spacing w:after="0" w:line="240" w:lineRule="auto"/>
    </w:pPr>
    <w:tblPr>
      <w:tblStyleRowBandSize w:val="1"/>
      <w:tblStyleColBandSize w:val="1"/>
      <w:tblCellMar>
        <w:top w:w="100.0" w:type="dxa"/>
        <w:left w:w="108.0" w:type="dxa"/>
        <w:bottom w:w="100.0" w:type="dxa"/>
        <w:right w:w="108.0" w:type="dxa"/>
      </w:tblCellMar>
    </w:tblPr>
  </w:style>
  <w:style w:type="table" w:styleId="afff5" w:customStyle="1">
    <w:basedOn w:val="TableNormal2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AsuntodelcomentarioCar1" w:customStyle="1">
    <w:name w:val="Asunto del comentario Car1"/>
    <w:basedOn w:val="TextocomentarioCar1"/>
    <w:link w:val="Asuntodelcomentario"/>
    <w:uiPriority w:val="99"/>
    <w:semiHidden w:val="1"/>
    <w:rPr>
      <w:b w:val="1"/>
      <w:bCs w:val="1"/>
      <w:sz w:val="20"/>
      <w:szCs w:val="20"/>
    </w:rPr>
  </w:style>
  <w:style w:type="character" w:styleId="TextocomentarioCar1" w:customStyle="1">
    <w:name w:val="Texto comentario Car1"/>
    <w:link w:val="Textocomentario"/>
    <w:uiPriority w:val="99"/>
    <w:semiHidden w:val="1"/>
    <w:rPr>
      <w:sz w:val="20"/>
      <w:szCs w:val="20"/>
    </w:rPr>
  </w:style>
  <w:style w:type="table" w:styleId="afff6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7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8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9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a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b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c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d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e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0" w:customStyle="1">
    <w:basedOn w:val="TableNormal2"/>
    <w:pPr>
      <w:spacing w:after="0" w:line="240" w:lineRule="auto"/>
    </w:pPr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ff1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2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3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4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5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6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7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8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9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a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affffb" w:customStyle="1">
    <w:basedOn w:val="TableNormal0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15.0" w:type="dxa"/>
        <w:bottom w:w="10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info-dgce@mic.gov.py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BookAntiqua-regular.ttf"/><Relationship Id="rId2" Type="http://schemas.openxmlformats.org/officeDocument/2006/relationships/font" Target="fonts/BookAntiqua-bold.ttf"/><Relationship Id="rId3" Type="http://schemas.openxmlformats.org/officeDocument/2006/relationships/font" Target="fonts/BookAntiqua-italic.ttf"/><Relationship Id="rId4" Type="http://schemas.openxmlformats.org/officeDocument/2006/relationships/font" Target="fonts/BookAntiqua-boldItalic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RI4yWvjvUbsbvB0haiWHQCQ/eJg==">AMUW2mX0pTJQbjx4yyBqDfgaJ4ss8DTZH3l4VCd+VXqicIUSREVDl7zO8hLHljJ/b+K8j/+K3wOd3XseLz6A7T802vezCqvnuBwIj7HUT9O+1gTqKfJKUkgdB9JFhMNr8jSI6tCUnRLW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2022-08-16T15:39:00Z</dcterms:created>
  <dc:creator>Lucas Sotomayor</dc:creator>
</cp:coreProperties>
</file>